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81D776" w14:textId="77777777" w:rsidR="00432F04" w:rsidRPr="003E14CA" w:rsidRDefault="00191CB5" w:rsidP="00DE2B2A">
      <w:pPr>
        <w:spacing w:after="0" w:line="240" w:lineRule="auto"/>
        <w:rPr>
          <w:b/>
          <w:sz w:val="32"/>
        </w:rPr>
      </w:pPr>
      <w:r>
        <w:rPr>
          <w:b/>
          <w:sz w:val="32"/>
        </w:rPr>
        <w:t>DAOS</w:t>
      </w:r>
      <w:r w:rsidR="00A82AFF">
        <w:rPr>
          <w:b/>
          <w:sz w:val="32"/>
        </w:rPr>
        <w:t>i</w:t>
      </w:r>
      <w:r>
        <w:rPr>
          <w:b/>
          <w:sz w:val="32"/>
        </w:rPr>
        <w:t>N®</w:t>
      </w:r>
    </w:p>
    <w:p w14:paraId="4E33AA73" w14:textId="77777777" w:rsidR="00EE0E33" w:rsidRDefault="00E64B84" w:rsidP="00E64B84">
      <w:pPr>
        <w:spacing w:after="0" w:line="240" w:lineRule="auto"/>
      </w:pPr>
      <w:r w:rsidRPr="00E64B84">
        <w:t>Prehransko dopolnilo</w:t>
      </w:r>
    </w:p>
    <w:p w14:paraId="2F1EDCCA" w14:textId="77777777" w:rsidR="009233D2" w:rsidRDefault="009233D2" w:rsidP="00DE2B2A">
      <w:pPr>
        <w:spacing w:after="0" w:line="240" w:lineRule="auto"/>
      </w:pPr>
    </w:p>
    <w:p w14:paraId="4E08F125" w14:textId="7F41777D" w:rsidR="00EE0E33" w:rsidRDefault="00EE0E33" w:rsidP="00DE2B2A">
      <w:pPr>
        <w:spacing w:after="0" w:line="240" w:lineRule="auto"/>
      </w:pPr>
      <w:r w:rsidRPr="00EE0E33">
        <w:t xml:space="preserve">Neto količina: </w:t>
      </w:r>
      <w:r w:rsidR="00261C3C">
        <w:t>30</w:t>
      </w:r>
      <w:r w:rsidR="00C61809">
        <w:t xml:space="preserve"> gastrorezistentnih</w:t>
      </w:r>
      <w:r w:rsidR="00261C3C">
        <w:t xml:space="preserve"> </w:t>
      </w:r>
      <w:r w:rsidR="00DA2B02">
        <w:t>tablet</w:t>
      </w:r>
      <w:r w:rsidR="009E5550">
        <w:t xml:space="preserve"> = </w:t>
      </w:r>
      <w:r w:rsidR="00DA2B02">
        <w:t>6</w:t>
      </w:r>
      <w:r w:rsidR="009E5550">
        <w:t>,6</w:t>
      </w:r>
      <w:r w:rsidR="00DA2B02">
        <w:t>0</w:t>
      </w:r>
      <w:r w:rsidR="009E5550">
        <w:t xml:space="preserve"> g</w:t>
      </w:r>
    </w:p>
    <w:p w14:paraId="48180862" w14:textId="77777777" w:rsidR="00D81758" w:rsidRDefault="00D81758" w:rsidP="00DE2B2A">
      <w:pPr>
        <w:spacing w:after="0" w:line="240" w:lineRule="auto"/>
      </w:pPr>
    </w:p>
    <w:p w14:paraId="5D067FAD" w14:textId="77777777" w:rsidR="004D5FFF" w:rsidRDefault="004D5FFF" w:rsidP="00DE2B2A">
      <w:pPr>
        <w:spacing w:after="0" w:line="240" w:lineRule="auto"/>
      </w:pPr>
      <w:r w:rsidRPr="004D5FFF">
        <w:t>Prehransko dopolnilo vsebuje diamin oksidazo (DAO), ki podpira razgradnjo histamina, zaužitega s hrano.</w:t>
      </w:r>
      <w:r>
        <w:t xml:space="preserve"> </w:t>
      </w:r>
      <w:r w:rsidRPr="00771663">
        <w:t>DAOSiN® dopolnjuje telesu lastni encim za razgradnjo histamina</w:t>
      </w:r>
      <w:r>
        <w:t>.</w:t>
      </w:r>
    </w:p>
    <w:p w14:paraId="5D5CF526" w14:textId="77777777" w:rsidR="004D5FFF" w:rsidRDefault="004D5FFF" w:rsidP="00402B80">
      <w:pPr>
        <w:spacing w:after="0" w:line="240" w:lineRule="auto"/>
      </w:pPr>
    </w:p>
    <w:p w14:paraId="5235A2D2" w14:textId="7950CFB4" w:rsidR="00261C3C" w:rsidRDefault="004D5FFF" w:rsidP="00402B80">
      <w:pPr>
        <w:spacing w:after="0" w:line="240" w:lineRule="auto"/>
      </w:pPr>
      <w:r w:rsidRPr="004D5FFF">
        <w:t>DAOSiN® vsebuje izvleček beljakovin (brez histamina), ki je bogat z naravnim encimom DAO.</w:t>
      </w:r>
    </w:p>
    <w:p w14:paraId="6EB44155" w14:textId="514D310F" w:rsidR="00492545" w:rsidRDefault="004D5FFF" w:rsidP="007572E7">
      <w:pPr>
        <w:spacing w:before="120" w:after="0" w:line="240" w:lineRule="auto"/>
        <w:rPr>
          <w:lang w:val="sl"/>
        </w:rPr>
      </w:pPr>
      <w:r w:rsidRPr="00FB7185">
        <w:rPr>
          <w:b/>
          <w:lang w:val="sl"/>
        </w:rPr>
        <w:t xml:space="preserve">Sestavine: </w:t>
      </w:r>
      <w:r w:rsidR="00D6256A" w:rsidRPr="00FB7185">
        <w:rPr>
          <w:lang w:val="sl"/>
        </w:rPr>
        <w:t>Sredstvo</w:t>
      </w:r>
      <w:r w:rsidR="00D6256A" w:rsidRPr="00D6256A">
        <w:rPr>
          <w:lang w:val="sl"/>
        </w:rPr>
        <w:t xml:space="preserve"> za povečanje prostornine</w:t>
      </w:r>
      <w:r w:rsidRPr="00D6256A">
        <w:rPr>
          <w:lang w:val="sl"/>
        </w:rPr>
        <w:t>: mikrokristalična celuloza;</w:t>
      </w:r>
      <w:r w:rsidR="00D6256A" w:rsidRPr="00D6256A">
        <w:rPr>
          <w:lang w:val="sl"/>
        </w:rPr>
        <w:t xml:space="preserve"> maltodekstrin</w:t>
      </w:r>
      <w:r w:rsidR="00FB7185">
        <w:rPr>
          <w:lang w:val="sl"/>
        </w:rPr>
        <w:t>;</w:t>
      </w:r>
      <w:r w:rsidR="00FB7185" w:rsidRPr="00FB7185">
        <w:rPr>
          <w:lang w:val="sl"/>
        </w:rPr>
        <w:t xml:space="preserve"> </w:t>
      </w:r>
      <w:r w:rsidR="00C61809">
        <w:rPr>
          <w:lang w:val="sl"/>
        </w:rPr>
        <w:t xml:space="preserve">sredstvo za uravnavanje </w:t>
      </w:r>
      <w:r w:rsidR="00FB7185">
        <w:rPr>
          <w:lang w:val="sl"/>
        </w:rPr>
        <w:t>kislosti: natrijev fosfat</w:t>
      </w:r>
      <w:r w:rsidR="00D6256A">
        <w:rPr>
          <w:lang w:val="sl"/>
        </w:rPr>
        <w:t xml:space="preserve">; </w:t>
      </w:r>
      <w:r w:rsidR="00FB7185">
        <w:rPr>
          <w:lang w:val="sl"/>
        </w:rPr>
        <w:t xml:space="preserve">emulgator: </w:t>
      </w:r>
      <w:r w:rsidR="00C61809">
        <w:rPr>
          <w:lang w:val="sl"/>
        </w:rPr>
        <w:t>za</w:t>
      </w:r>
      <w:r w:rsidR="00FB7185">
        <w:rPr>
          <w:lang w:val="sl"/>
        </w:rPr>
        <w:t xml:space="preserve">mrežena natrijeva karboksimetil celuloza; </w:t>
      </w:r>
      <w:r w:rsidRPr="009F0074">
        <w:rPr>
          <w:lang w:val="sl"/>
        </w:rPr>
        <w:t>sredstvo za glaziranje:</w:t>
      </w:r>
      <w:r w:rsidR="009F0074" w:rsidRPr="009F0074">
        <w:rPr>
          <w:lang w:val="sl"/>
        </w:rPr>
        <w:t xml:space="preserve"> </w:t>
      </w:r>
      <w:r w:rsidR="00B70A53">
        <w:rPr>
          <w:lang w:val="sl"/>
        </w:rPr>
        <w:t>šelak</w:t>
      </w:r>
      <w:r w:rsidR="00FB7185">
        <w:rPr>
          <w:lang w:val="sl"/>
        </w:rPr>
        <w:t>;</w:t>
      </w:r>
      <w:r w:rsidR="00FB7185" w:rsidRPr="00FB7185">
        <w:rPr>
          <w:lang w:val="sl"/>
        </w:rPr>
        <w:t xml:space="preserve"> </w:t>
      </w:r>
      <w:r w:rsidR="00FB7185" w:rsidRPr="009F0074">
        <w:rPr>
          <w:lang w:val="sl"/>
        </w:rPr>
        <w:t>izvleček beljakovin iz prašičjih ledvic</w:t>
      </w:r>
      <w:r w:rsidRPr="009F0074">
        <w:rPr>
          <w:lang w:val="sl"/>
        </w:rPr>
        <w:t>;</w:t>
      </w:r>
      <w:r w:rsidR="00FB7185">
        <w:rPr>
          <w:lang w:val="sl"/>
        </w:rPr>
        <w:t xml:space="preserve"> </w:t>
      </w:r>
      <w:r w:rsidR="00FB7185">
        <w:rPr>
          <w:color w:val="202124"/>
        </w:rPr>
        <w:t xml:space="preserve">sredstvo proti sprijemanju: silicijev dioksid; sredstvo za glaziranje: hidroksipropilmetil celuloza; </w:t>
      </w:r>
      <w:r w:rsidR="00C61809">
        <w:rPr>
          <w:color w:val="202124"/>
        </w:rPr>
        <w:t xml:space="preserve">sredstvo za uravnavanje </w:t>
      </w:r>
      <w:r w:rsidR="00FB7185">
        <w:rPr>
          <w:color w:val="202124"/>
        </w:rPr>
        <w:t>kislosti: kalcijev karbonat</w:t>
      </w:r>
      <w:r w:rsidR="00FB7185">
        <w:rPr>
          <w:lang w:val="sl"/>
        </w:rPr>
        <w:t xml:space="preserve">; </w:t>
      </w:r>
      <w:r w:rsidR="00FB7185">
        <w:rPr>
          <w:color w:val="202124"/>
        </w:rPr>
        <w:t>sredstvo proti sprijemanju:</w:t>
      </w:r>
      <w:r w:rsidR="00FB7185" w:rsidRPr="00FB7185">
        <w:rPr>
          <w:color w:val="202124"/>
        </w:rPr>
        <w:t xml:space="preserve"> </w:t>
      </w:r>
      <w:r w:rsidR="00FB7185">
        <w:rPr>
          <w:color w:val="202124"/>
        </w:rPr>
        <w:t>magnezijeve soli maščobnih kislin; popolnoma hidrogenirana rastlinska maščoba (kokos); stabilizator: polidekstroza, sredstvo proti sprijemanju: smukec.</w:t>
      </w:r>
    </w:p>
    <w:p w14:paraId="103678D4" w14:textId="77777777" w:rsidR="003A6BD7" w:rsidRDefault="004D5FFF" w:rsidP="007572E7">
      <w:pPr>
        <w:spacing w:before="120" w:after="0" w:line="240" w:lineRule="auto"/>
        <w:rPr>
          <w:b/>
        </w:rPr>
      </w:pPr>
      <w:r w:rsidRPr="004D5FFF">
        <w:rPr>
          <w:b/>
        </w:rPr>
        <w:t xml:space="preserve">Navodila za uporabo in priporočeno dnevno odmerjanje: </w:t>
      </w:r>
    </w:p>
    <w:p w14:paraId="143B3B10" w14:textId="37C6135F" w:rsidR="00771663" w:rsidRDefault="004D5FFF" w:rsidP="007572E7">
      <w:pPr>
        <w:spacing w:before="120" w:after="0" w:line="240" w:lineRule="auto"/>
      </w:pPr>
      <w:r w:rsidRPr="004D5FFF">
        <w:t xml:space="preserve">Zaužijte 1 </w:t>
      </w:r>
      <w:r w:rsidR="00560B4A">
        <w:t>tableto</w:t>
      </w:r>
      <w:r w:rsidRPr="004D5FFF">
        <w:t xml:space="preserve"> z nekaj vode 15 minut pred obrokom, ki vsebuje histamin. </w:t>
      </w:r>
      <w:r w:rsidR="006927D2" w:rsidRPr="004D5FFF">
        <w:t>Najv</w:t>
      </w:r>
      <w:r w:rsidR="006927D2">
        <w:t>ečji</w:t>
      </w:r>
      <w:r w:rsidR="006927D2" w:rsidRPr="004D5FFF">
        <w:t xml:space="preserve"> </w:t>
      </w:r>
      <w:r w:rsidRPr="004D5FFF">
        <w:t xml:space="preserve">dnevni odmerek so 3 </w:t>
      </w:r>
      <w:r w:rsidR="00560B4A">
        <w:t>tablete</w:t>
      </w:r>
      <w:r w:rsidRPr="004D5FFF">
        <w:t xml:space="preserve"> (ustreza 3 obrokom, ki vsebujejo histamin). </w:t>
      </w:r>
      <w:r w:rsidR="009F0074" w:rsidRPr="009F0074">
        <w:t>Tablete</w:t>
      </w:r>
      <w:r w:rsidRPr="009F0074">
        <w:t xml:space="preserve"> ne smete zgristi, temveč jo morate pogoltniti celo, tako </w:t>
      </w:r>
      <w:r w:rsidR="009F0074" w:rsidRPr="009F0074">
        <w:t xml:space="preserve">da pride </w:t>
      </w:r>
      <w:r w:rsidRPr="009F0074">
        <w:t xml:space="preserve">nepoškodovana skozi želodec v črevo. </w:t>
      </w:r>
    </w:p>
    <w:p w14:paraId="3C468377" w14:textId="1C5841BA" w:rsidR="0085206A" w:rsidRPr="00157032" w:rsidRDefault="0085206A" w:rsidP="007572E7">
      <w:pPr>
        <w:spacing w:before="120" w:after="0" w:line="240" w:lineRule="auto"/>
      </w:pPr>
      <w:r w:rsidRPr="00157032">
        <w:rPr>
          <w:b/>
          <w:bCs/>
        </w:rPr>
        <w:t>Pomembno opozorilo:</w:t>
      </w:r>
      <w:r w:rsidRPr="00157032">
        <w:t xml:space="preserve"> </w:t>
      </w:r>
      <w:r w:rsidR="00534B78" w:rsidRPr="00157032">
        <w:t>DAOS</w:t>
      </w:r>
      <w:r w:rsidR="00534B78">
        <w:t>i</w:t>
      </w:r>
      <w:r w:rsidR="00534B78" w:rsidRPr="00157032">
        <w:t>N</w:t>
      </w:r>
      <w:r w:rsidRPr="00157032">
        <w:t xml:space="preserve">® je treba nujno vzeti pred obrokom (najbolje približno 15 minut prej). Ko živila, ki vsebujejo histamin, pridejo v črevo, mora biti </w:t>
      </w:r>
      <w:r w:rsidR="00157032" w:rsidRPr="00157032">
        <w:t>tableta</w:t>
      </w:r>
      <w:r w:rsidRPr="00157032">
        <w:t xml:space="preserve"> že raztopljena in encim DAO, ki ga vsebuje, mora biti aktiviran.</w:t>
      </w:r>
    </w:p>
    <w:p w14:paraId="52D43D8A" w14:textId="0BC353E9" w:rsidR="00480042" w:rsidRPr="0085206A" w:rsidRDefault="00480042" w:rsidP="007572E7">
      <w:pPr>
        <w:spacing w:before="120" w:after="0" w:line="240" w:lineRule="auto"/>
      </w:pPr>
      <w:r w:rsidRPr="00157032">
        <w:t>Če redno jemljete zdravila, se posvetujte z zdravnikom ali farmacevtom, da boste ugotovili, ali katero od vaših zdravil vsebuje sestavine, ki lahko vplivajo na zmanjšano razgradnjo histamina, zaužitega s hrano.</w:t>
      </w:r>
    </w:p>
    <w:p w14:paraId="3F559EEB" w14:textId="77777777" w:rsidR="004D5FFF" w:rsidRDefault="004D5FFF" w:rsidP="00261C3C">
      <w:pPr>
        <w:spacing w:after="0" w:line="240" w:lineRule="auto"/>
      </w:pPr>
    </w:p>
    <w:tbl>
      <w:tblPr>
        <w:tblStyle w:val="TableGrid"/>
        <w:tblW w:w="6912" w:type="dxa"/>
        <w:tblLook w:val="04A0" w:firstRow="1" w:lastRow="0" w:firstColumn="1" w:lastColumn="0" w:noHBand="0" w:noVBand="1"/>
      </w:tblPr>
      <w:tblGrid>
        <w:gridCol w:w="3510"/>
        <w:gridCol w:w="709"/>
        <w:gridCol w:w="1276"/>
        <w:gridCol w:w="1417"/>
      </w:tblGrid>
      <w:tr w:rsidR="00261C3C" w14:paraId="24962700" w14:textId="77777777" w:rsidTr="00492545">
        <w:trPr>
          <w:trHeight w:val="208"/>
        </w:trPr>
        <w:tc>
          <w:tcPr>
            <w:tcW w:w="3510" w:type="dxa"/>
          </w:tcPr>
          <w:p w14:paraId="52BE697F" w14:textId="77777777" w:rsidR="00261C3C" w:rsidRPr="00771663" w:rsidRDefault="00261C3C" w:rsidP="00DE47BC">
            <w:pPr>
              <w:rPr>
                <w:b/>
              </w:rPr>
            </w:pPr>
            <w:r w:rsidRPr="00771663">
              <w:rPr>
                <w:b/>
              </w:rPr>
              <w:t>Sestavine</w:t>
            </w:r>
          </w:p>
        </w:tc>
        <w:tc>
          <w:tcPr>
            <w:tcW w:w="709" w:type="dxa"/>
          </w:tcPr>
          <w:p w14:paraId="6DE21BF4" w14:textId="2C024447" w:rsidR="00261C3C" w:rsidRPr="00771663" w:rsidRDefault="00261C3C" w:rsidP="00DE47BC">
            <w:pPr>
              <w:rPr>
                <w:b/>
              </w:rPr>
            </w:pPr>
          </w:p>
        </w:tc>
        <w:tc>
          <w:tcPr>
            <w:tcW w:w="1276" w:type="dxa"/>
          </w:tcPr>
          <w:p w14:paraId="16575249" w14:textId="5090D900" w:rsidR="00261C3C" w:rsidRPr="00771663" w:rsidRDefault="00261C3C" w:rsidP="00DE47BC">
            <w:pPr>
              <w:rPr>
                <w:b/>
              </w:rPr>
            </w:pPr>
            <w:r w:rsidRPr="00771663">
              <w:rPr>
                <w:b/>
              </w:rPr>
              <w:t xml:space="preserve">1 </w:t>
            </w:r>
            <w:r w:rsidR="00560B4A">
              <w:rPr>
                <w:b/>
              </w:rPr>
              <w:t>tablet</w:t>
            </w:r>
            <w:r w:rsidRPr="00771663">
              <w:rPr>
                <w:b/>
              </w:rPr>
              <w:t>a*</w:t>
            </w:r>
          </w:p>
        </w:tc>
        <w:tc>
          <w:tcPr>
            <w:tcW w:w="1417" w:type="dxa"/>
          </w:tcPr>
          <w:p w14:paraId="2EFC6AB3" w14:textId="43E6907C" w:rsidR="00261C3C" w:rsidRPr="00771663" w:rsidRDefault="00261C3C" w:rsidP="00DE47BC">
            <w:pPr>
              <w:rPr>
                <w:b/>
              </w:rPr>
            </w:pPr>
            <w:r w:rsidRPr="00771663">
              <w:rPr>
                <w:b/>
              </w:rPr>
              <w:t xml:space="preserve">3 </w:t>
            </w:r>
            <w:r w:rsidR="00560B4A">
              <w:rPr>
                <w:b/>
              </w:rPr>
              <w:t>tablete</w:t>
            </w:r>
            <w:r w:rsidRPr="00771663">
              <w:rPr>
                <w:b/>
              </w:rPr>
              <w:t>**</w:t>
            </w:r>
          </w:p>
        </w:tc>
      </w:tr>
      <w:tr w:rsidR="00261C3C" w14:paraId="0D0C6F71" w14:textId="77777777" w:rsidTr="00492545">
        <w:trPr>
          <w:trHeight w:val="635"/>
        </w:trPr>
        <w:tc>
          <w:tcPr>
            <w:tcW w:w="3510" w:type="dxa"/>
          </w:tcPr>
          <w:p w14:paraId="2F62F9E7" w14:textId="77777777" w:rsidR="00261C3C" w:rsidRDefault="00261C3C" w:rsidP="00DE47BC">
            <w:r>
              <w:t>Izvleček beljakovin iz prašičjih ledvic</w:t>
            </w:r>
          </w:p>
          <w:p w14:paraId="0319D0AA" w14:textId="77777777" w:rsidR="00261C3C" w:rsidRDefault="00261C3C" w:rsidP="00771663">
            <w:pPr>
              <w:pStyle w:val="ListParagraph"/>
              <w:numPr>
                <w:ilvl w:val="0"/>
                <w:numId w:val="5"/>
              </w:numPr>
              <w:spacing w:after="0" w:line="240" w:lineRule="auto"/>
            </w:pPr>
            <w:r>
              <w:t>od tega diamin oksidaza</w:t>
            </w:r>
          </w:p>
        </w:tc>
        <w:tc>
          <w:tcPr>
            <w:tcW w:w="709" w:type="dxa"/>
          </w:tcPr>
          <w:p w14:paraId="4E938E32" w14:textId="6E023201" w:rsidR="00261C3C" w:rsidRDefault="00261C3C" w:rsidP="00DE47BC"/>
        </w:tc>
        <w:tc>
          <w:tcPr>
            <w:tcW w:w="1276" w:type="dxa"/>
          </w:tcPr>
          <w:p w14:paraId="0DC3065C" w14:textId="77777777" w:rsidR="00261C3C" w:rsidRDefault="00261C3C" w:rsidP="00DE47BC">
            <w:r>
              <w:t>4,2 mg</w:t>
            </w:r>
          </w:p>
          <w:p w14:paraId="0DD7A402" w14:textId="77777777" w:rsidR="00261C3C" w:rsidRDefault="00261C3C" w:rsidP="00DE47BC">
            <w:r>
              <w:t>0,3 mg</w:t>
            </w:r>
          </w:p>
        </w:tc>
        <w:tc>
          <w:tcPr>
            <w:tcW w:w="1417" w:type="dxa"/>
          </w:tcPr>
          <w:p w14:paraId="24BB9720" w14:textId="77777777" w:rsidR="00261C3C" w:rsidRDefault="00261C3C" w:rsidP="00DE47BC">
            <w:r>
              <w:t>12,6 mg</w:t>
            </w:r>
          </w:p>
          <w:p w14:paraId="4BA17B85" w14:textId="77777777" w:rsidR="00261C3C" w:rsidRDefault="00261C3C" w:rsidP="00DE47BC">
            <w:r>
              <w:t>0,9 mg</w:t>
            </w:r>
          </w:p>
        </w:tc>
      </w:tr>
    </w:tbl>
    <w:p w14:paraId="311BF886" w14:textId="77777777" w:rsidR="00261C3C" w:rsidRPr="004D5FFF" w:rsidRDefault="00387E47" w:rsidP="004D5FFF">
      <w:pPr>
        <w:spacing w:after="0" w:line="240" w:lineRule="auto"/>
      </w:pPr>
      <w:r>
        <w:t xml:space="preserve">* </w:t>
      </w:r>
      <w:r w:rsidR="004D5FFF" w:rsidRPr="004D5FFF">
        <w:t>ustreza priporočenemu odmerku za obrok, ki vsebuje histamin</w:t>
      </w:r>
    </w:p>
    <w:p w14:paraId="191A088B" w14:textId="44E1E48D" w:rsidR="00261C3C" w:rsidRDefault="00261C3C" w:rsidP="00FC262E">
      <w:pPr>
        <w:spacing w:after="0" w:line="240" w:lineRule="auto"/>
      </w:pPr>
      <w:r>
        <w:t>*</w:t>
      </w:r>
      <w:r w:rsidR="00387E47">
        <w:t>*</w:t>
      </w:r>
      <w:r w:rsidR="00771663" w:rsidRPr="00771663">
        <w:t xml:space="preserve"> </w:t>
      </w:r>
      <w:r w:rsidR="004D5FFF" w:rsidRPr="004D5FFF">
        <w:t xml:space="preserve">ustreza </w:t>
      </w:r>
      <w:r w:rsidR="006927D2" w:rsidRPr="004D5FFF">
        <w:t>najv</w:t>
      </w:r>
      <w:r w:rsidR="006927D2">
        <w:t>eč</w:t>
      </w:r>
      <w:r w:rsidR="006927D2" w:rsidRPr="004D5FFF">
        <w:t xml:space="preserve">jim </w:t>
      </w:r>
      <w:r w:rsidR="004D5FFF" w:rsidRPr="004D5FFF">
        <w:t>dnevnim priporočenim odmerkom za 3 obroke, ki vsebujejo histamin</w:t>
      </w:r>
    </w:p>
    <w:p w14:paraId="16C68A80" w14:textId="77777777" w:rsidR="004D5FFF" w:rsidRDefault="004D5FFF" w:rsidP="00FC262E">
      <w:pPr>
        <w:spacing w:after="0" w:line="240" w:lineRule="auto"/>
      </w:pPr>
    </w:p>
    <w:p w14:paraId="59BC0759" w14:textId="47C788F6" w:rsidR="00BD40D4" w:rsidRDefault="00771663" w:rsidP="00FC262E">
      <w:pPr>
        <w:spacing w:after="0" w:line="240" w:lineRule="auto"/>
      </w:pPr>
      <w:r w:rsidRPr="00771663">
        <w:rPr>
          <w:b/>
        </w:rPr>
        <w:t>O</w:t>
      </w:r>
      <w:r w:rsidR="00AE2FD8" w:rsidRPr="00771663">
        <w:rPr>
          <w:b/>
        </w:rPr>
        <w:t>bvestilo</w:t>
      </w:r>
      <w:r w:rsidRPr="00771663">
        <w:rPr>
          <w:b/>
        </w:rPr>
        <w:t>:</w:t>
      </w:r>
      <w:r w:rsidRPr="00771663">
        <w:t xml:space="preserve"> DAOS</w:t>
      </w:r>
      <w:r w:rsidR="004D5FFF">
        <w:t>i</w:t>
      </w:r>
      <w:r w:rsidRPr="00771663">
        <w:t>N® je prehransko dopolnilo, ki vsebuje diamin oksidazo (DAO)</w:t>
      </w:r>
      <w:r w:rsidR="00534B78">
        <w:t xml:space="preserve"> -</w:t>
      </w:r>
      <w:r w:rsidRPr="00771663">
        <w:t xml:space="preserve"> encim</w:t>
      </w:r>
      <w:r w:rsidR="00534B78">
        <w:t>,</w:t>
      </w:r>
      <w:r w:rsidRPr="00771663">
        <w:t xml:space="preserve"> ki podpira razgradnjo his</w:t>
      </w:r>
      <w:r w:rsidR="004D5FFF">
        <w:t>tamina, zaužitega s hrano. DAOSi</w:t>
      </w:r>
      <w:r w:rsidRPr="00771663">
        <w:t xml:space="preserve">N® vsebuje </w:t>
      </w:r>
      <w:r w:rsidR="0085206A">
        <w:t xml:space="preserve">brezhistaminski </w:t>
      </w:r>
      <w:r w:rsidRPr="00771663">
        <w:t xml:space="preserve">izvleček beljakovin, ki je bogat z naravnim encimom DAO. Alkohol in nekatera zdravila lahko znatno zavirajo aktivnost encima DAO. Priporočene dnevne količine oziroma odmerka se ne sme prekoračiti. Prehransko dopolnilo ni nadomestilo za uravnoteženo in raznovrstno prehrano in zdrav življenjski slog. Shranjevati nedosegljivo otrokom! </w:t>
      </w:r>
      <w:r w:rsidRPr="009F0074">
        <w:t>Shranjujte zaščiteno pred toploto.</w:t>
      </w:r>
    </w:p>
    <w:p w14:paraId="1D72B9AD" w14:textId="77777777" w:rsidR="004D5FFF" w:rsidRDefault="004D5FFF" w:rsidP="00FC262E">
      <w:pPr>
        <w:spacing w:after="0" w:line="240" w:lineRule="auto"/>
      </w:pPr>
    </w:p>
    <w:p w14:paraId="5549DB3E" w14:textId="77777777" w:rsidR="00261C3C" w:rsidRDefault="00261C3C" w:rsidP="00FC262E">
      <w:pPr>
        <w:spacing w:after="0" w:line="240" w:lineRule="auto"/>
      </w:pPr>
      <w:r w:rsidRPr="00261C3C">
        <w:t>Shranj</w:t>
      </w:r>
      <w:r w:rsidR="00BD40D4">
        <w:t>evati zaščiteno pred svetlobo, v suhem prostoru in na sobni temperaturi</w:t>
      </w:r>
      <w:r w:rsidRPr="00261C3C">
        <w:t>.</w:t>
      </w:r>
    </w:p>
    <w:p w14:paraId="0D6CB89C" w14:textId="77777777" w:rsidR="00E32309" w:rsidRDefault="00E32309" w:rsidP="00FC262E">
      <w:pPr>
        <w:spacing w:after="0" w:line="240" w:lineRule="auto"/>
      </w:pPr>
    </w:p>
    <w:p w14:paraId="1EF2FF68" w14:textId="77777777" w:rsidR="00613CE0" w:rsidRDefault="00173EDD" w:rsidP="00FC262E">
      <w:pPr>
        <w:spacing w:after="0" w:line="240" w:lineRule="auto"/>
      </w:pPr>
      <w:r w:rsidRPr="00173EDD">
        <w:t xml:space="preserve">Uporabno najmanj do konca: </w:t>
      </w:r>
      <w:r w:rsidR="00DD5856" w:rsidRPr="00DD5856">
        <w:t>datum se nahaja na stranskem delu embalaže</w:t>
      </w:r>
      <w:r w:rsidRPr="00173EDD">
        <w:t>.</w:t>
      </w:r>
    </w:p>
    <w:p w14:paraId="6B3CFE3D" w14:textId="77777777" w:rsidR="00173EDD" w:rsidRDefault="00173EDD" w:rsidP="00FC262E">
      <w:pPr>
        <w:spacing w:after="0" w:line="240" w:lineRule="auto"/>
      </w:pPr>
    </w:p>
    <w:p w14:paraId="1DF2529D" w14:textId="77777777" w:rsidR="00261C3C" w:rsidRPr="00E71A3E" w:rsidRDefault="00771663" w:rsidP="00771663">
      <w:pPr>
        <w:spacing w:after="0" w:line="240" w:lineRule="auto"/>
      </w:pPr>
      <w:r w:rsidRPr="00E71A3E">
        <w:rPr>
          <w:b/>
        </w:rPr>
        <w:t>Proizvajalec:</w:t>
      </w:r>
      <w:r w:rsidRPr="00E71A3E">
        <w:t xml:space="preserve"> SCIOTEC Diagnostic Technologies GmbH, Ziegelfeldstrasse 3, A-3430 Tulln, Avstrija</w:t>
      </w:r>
    </w:p>
    <w:p w14:paraId="74580C9A" w14:textId="77777777" w:rsidR="00261C3C" w:rsidRDefault="00261C3C" w:rsidP="00261C3C">
      <w:pPr>
        <w:spacing w:after="0" w:line="240" w:lineRule="auto"/>
      </w:pPr>
      <w:r w:rsidRPr="00E71A3E">
        <w:rPr>
          <w:b/>
        </w:rPr>
        <w:t>Država porekla:</w:t>
      </w:r>
      <w:r w:rsidRPr="00E71A3E">
        <w:t xml:space="preserve"> Avstrija</w:t>
      </w:r>
    </w:p>
    <w:p w14:paraId="70E8594B" w14:textId="77777777" w:rsidR="00613CE0" w:rsidRDefault="004D5FFF" w:rsidP="004D5FFF">
      <w:pPr>
        <w:spacing w:after="0" w:line="240" w:lineRule="auto"/>
      </w:pPr>
      <w:r w:rsidRPr="004D5FFF">
        <w:rPr>
          <w:b/>
        </w:rPr>
        <w:t xml:space="preserve">Informacije o izdelku za Slovenijo zagotavlja: </w:t>
      </w:r>
      <w:r w:rsidRPr="004D5FFF">
        <w:t>Stada d.o.o., Dunajska cesta 156, 1000 Ljubljana, www.stada.si</w:t>
      </w:r>
    </w:p>
    <w:sectPr w:rsidR="00613CE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1F3D0F" w14:textId="77777777" w:rsidR="004D7DEA" w:rsidRDefault="004D7DEA" w:rsidP="00E64B84">
      <w:pPr>
        <w:spacing w:after="0" w:line="240" w:lineRule="auto"/>
      </w:pPr>
      <w:r>
        <w:separator/>
      </w:r>
    </w:p>
  </w:endnote>
  <w:endnote w:type="continuationSeparator" w:id="0">
    <w:p w14:paraId="63F0E185" w14:textId="77777777" w:rsidR="004D7DEA" w:rsidRDefault="004D7DEA" w:rsidP="00E64B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387BB7" w14:textId="77777777" w:rsidR="004D7DEA" w:rsidRDefault="004D7DEA" w:rsidP="00E64B84">
      <w:pPr>
        <w:spacing w:after="0" w:line="240" w:lineRule="auto"/>
      </w:pPr>
      <w:r>
        <w:separator/>
      </w:r>
    </w:p>
  </w:footnote>
  <w:footnote w:type="continuationSeparator" w:id="0">
    <w:p w14:paraId="67E1AC7F" w14:textId="77777777" w:rsidR="004D7DEA" w:rsidRDefault="004D7DEA" w:rsidP="00E64B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D02183"/>
    <w:multiLevelType w:val="hybridMultilevel"/>
    <w:tmpl w:val="AE2ECD82"/>
    <w:lvl w:ilvl="0" w:tplc="B978B89C">
      <w:start w:val="1"/>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1F17A15"/>
    <w:multiLevelType w:val="hybridMultilevel"/>
    <w:tmpl w:val="2BA48FBC"/>
    <w:lvl w:ilvl="0" w:tplc="C64266B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284C0B"/>
    <w:multiLevelType w:val="hybridMultilevel"/>
    <w:tmpl w:val="10B2E87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44844C92"/>
    <w:multiLevelType w:val="hybridMultilevel"/>
    <w:tmpl w:val="B68C8818"/>
    <w:lvl w:ilvl="0" w:tplc="9D8CA224">
      <w:start w:val="3"/>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FD60CA6"/>
    <w:multiLevelType w:val="hybridMultilevel"/>
    <w:tmpl w:val="5B648E3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3DA8"/>
    <w:rsid w:val="00016A67"/>
    <w:rsid w:val="0010068A"/>
    <w:rsid w:val="00103DA8"/>
    <w:rsid w:val="00157032"/>
    <w:rsid w:val="00173EDD"/>
    <w:rsid w:val="00191CB5"/>
    <w:rsid w:val="00211712"/>
    <w:rsid w:val="00214AC8"/>
    <w:rsid w:val="00261C3C"/>
    <w:rsid w:val="00326B02"/>
    <w:rsid w:val="00361062"/>
    <w:rsid w:val="00385051"/>
    <w:rsid w:val="00387E47"/>
    <w:rsid w:val="003A6BD7"/>
    <w:rsid w:val="003E14CA"/>
    <w:rsid w:val="003E5E0E"/>
    <w:rsid w:val="00402B80"/>
    <w:rsid w:val="00432F04"/>
    <w:rsid w:val="004653A8"/>
    <w:rsid w:val="00480042"/>
    <w:rsid w:val="00492545"/>
    <w:rsid w:val="004D5FFF"/>
    <w:rsid w:val="004D7DEA"/>
    <w:rsid w:val="00534B78"/>
    <w:rsid w:val="0055311C"/>
    <w:rsid w:val="00560B4A"/>
    <w:rsid w:val="005754FF"/>
    <w:rsid w:val="00591DDD"/>
    <w:rsid w:val="00613CE0"/>
    <w:rsid w:val="00626A75"/>
    <w:rsid w:val="006927D2"/>
    <w:rsid w:val="007034F2"/>
    <w:rsid w:val="00736996"/>
    <w:rsid w:val="007572E7"/>
    <w:rsid w:val="007657F1"/>
    <w:rsid w:val="00771663"/>
    <w:rsid w:val="007D04E9"/>
    <w:rsid w:val="007D4E4B"/>
    <w:rsid w:val="00803E81"/>
    <w:rsid w:val="0085206A"/>
    <w:rsid w:val="0086585A"/>
    <w:rsid w:val="009233D2"/>
    <w:rsid w:val="00930F35"/>
    <w:rsid w:val="009725F1"/>
    <w:rsid w:val="009E5550"/>
    <w:rsid w:val="009F0074"/>
    <w:rsid w:val="00A82AFF"/>
    <w:rsid w:val="00A91CBF"/>
    <w:rsid w:val="00AA4CAE"/>
    <w:rsid w:val="00AB7544"/>
    <w:rsid w:val="00AE2FD8"/>
    <w:rsid w:val="00B70548"/>
    <w:rsid w:val="00B70A53"/>
    <w:rsid w:val="00B735D3"/>
    <w:rsid w:val="00BD40D4"/>
    <w:rsid w:val="00C11819"/>
    <w:rsid w:val="00C14B1A"/>
    <w:rsid w:val="00C34F8D"/>
    <w:rsid w:val="00C61809"/>
    <w:rsid w:val="00C76B26"/>
    <w:rsid w:val="00CF1375"/>
    <w:rsid w:val="00D50D2E"/>
    <w:rsid w:val="00D6256A"/>
    <w:rsid w:val="00D81758"/>
    <w:rsid w:val="00DA2B02"/>
    <w:rsid w:val="00DD5856"/>
    <w:rsid w:val="00DE2B2A"/>
    <w:rsid w:val="00DF6ADC"/>
    <w:rsid w:val="00E149BD"/>
    <w:rsid w:val="00E32309"/>
    <w:rsid w:val="00E64B84"/>
    <w:rsid w:val="00E71A3E"/>
    <w:rsid w:val="00EB6B31"/>
    <w:rsid w:val="00EE0E33"/>
    <w:rsid w:val="00F260E1"/>
    <w:rsid w:val="00FB7185"/>
    <w:rsid w:val="00FC0B4D"/>
    <w:rsid w:val="00FC262E"/>
    <w:rsid w:val="00FD6328"/>
  </w:rsids>
  <m:mathPr>
    <m:mathFont m:val="Cambria Math"/>
    <m:brkBin m:val="before"/>
    <m:brkBinSub m:val="--"/>
    <m:smallFrac m:val="0"/>
    <m:dispDef/>
    <m:lMargin m:val="0"/>
    <m:rMargin m:val="0"/>
    <m:defJc m:val="centerGroup"/>
    <m:wrapIndent m:val="1440"/>
    <m:intLim m:val="subSup"/>
    <m:naryLim m:val="undOvr"/>
  </m:mathPr>
  <w:themeFontLang w:val="sl-SI"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7D7A3"/>
  <w15:docId w15:val="{D9ED5756-761B-48BA-8C0F-EA638E93C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E2B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C262E"/>
    <w:pPr>
      <w:spacing w:after="160" w:line="259" w:lineRule="auto"/>
      <w:ind w:left="720"/>
      <w:contextualSpacing/>
    </w:pPr>
    <w:rPr>
      <w:rFonts w:eastAsiaTheme="minorEastAsia"/>
      <w:lang w:eastAsia="zh-CN"/>
    </w:rPr>
  </w:style>
  <w:style w:type="paragraph" w:styleId="Header">
    <w:name w:val="header"/>
    <w:basedOn w:val="Normal"/>
    <w:link w:val="HeaderChar"/>
    <w:uiPriority w:val="99"/>
    <w:unhideWhenUsed/>
    <w:rsid w:val="00E64B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4B84"/>
  </w:style>
  <w:style w:type="paragraph" w:styleId="Footer">
    <w:name w:val="footer"/>
    <w:basedOn w:val="Normal"/>
    <w:link w:val="FooterChar"/>
    <w:uiPriority w:val="99"/>
    <w:unhideWhenUsed/>
    <w:rsid w:val="00E64B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4B84"/>
  </w:style>
  <w:style w:type="character" w:styleId="CommentReference">
    <w:name w:val="annotation reference"/>
    <w:basedOn w:val="DefaultParagraphFont"/>
    <w:uiPriority w:val="99"/>
    <w:semiHidden/>
    <w:unhideWhenUsed/>
    <w:rsid w:val="00AB7544"/>
    <w:rPr>
      <w:sz w:val="16"/>
      <w:szCs w:val="16"/>
    </w:rPr>
  </w:style>
  <w:style w:type="paragraph" w:styleId="CommentText">
    <w:name w:val="annotation text"/>
    <w:basedOn w:val="Normal"/>
    <w:link w:val="CommentTextChar"/>
    <w:uiPriority w:val="99"/>
    <w:semiHidden/>
    <w:unhideWhenUsed/>
    <w:rsid w:val="00AB7544"/>
    <w:pPr>
      <w:spacing w:line="240" w:lineRule="auto"/>
    </w:pPr>
    <w:rPr>
      <w:sz w:val="20"/>
      <w:szCs w:val="20"/>
    </w:rPr>
  </w:style>
  <w:style w:type="character" w:customStyle="1" w:styleId="CommentTextChar">
    <w:name w:val="Comment Text Char"/>
    <w:basedOn w:val="DefaultParagraphFont"/>
    <w:link w:val="CommentText"/>
    <w:uiPriority w:val="99"/>
    <w:semiHidden/>
    <w:rsid w:val="00AB7544"/>
    <w:rPr>
      <w:sz w:val="20"/>
      <w:szCs w:val="20"/>
    </w:rPr>
  </w:style>
  <w:style w:type="paragraph" w:styleId="CommentSubject">
    <w:name w:val="annotation subject"/>
    <w:basedOn w:val="CommentText"/>
    <w:next w:val="CommentText"/>
    <w:link w:val="CommentSubjectChar"/>
    <w:uiPriority w:val="99"/>
    <w:semiHidden/>
    <w:unhideWhenUsed/>
    <w:rsid w:val="00AB7544"/>
    <w:rPr>
      <w:b/>
      <w:bCs/>
    </w:rPr>
  </w:style>
  <w:style w:type="character" w:customStyle="1" w:styleId="CommentSubjectChar">
    <w:name w:val="Comment Subject Char"/>
    <w:basedOn w:val="CommentTextChar"/>
    <w:link w:val="CommentSubject"/>
    <w:uiPriority w:val="99"/>
    <w:semiHidden/>
    <w:rsid w:val="00AB7544"/>
    <w:rPr>
      <w:b/>
      <w:bCs/>
      <w:sz w:val="20"/>
      <w:szCs w:val="20"/>
    </w:rPr>
  </w:style>
  <w:style w:type="paragraph" w:styleId="Revision">
    <w:name w:val="Revision"/>
    <w:hidden/>
    <w:uiPriority w:val="99"/>
    <w:semiHidden/>
    <w:rsid w:val="00AB7544"/>
    <w:pPr>
      <w:spacing w:after="0" w:line="240" w:lineRule="auto"/>
    </w:pPr>
  </w:style>
  <w:style w:type="paragraph" w:styleId="BalloonText">
    <w:name w:val="Balloon Text"/>
    <w:basedOn w:val="Normal"/>
    <w:link w:val="BalloonTextChar"/>
    <w:uiPriority w:val="99"/>
    <w:semiHidden/>
    <w:unhideWhenUsed/>
    <w:rsid w:val="00AB75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754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434</Words>
  <Characters>2479</Characters>
  <Application>Microsoft Office Word</Application>
  <DocSecurity>0</DocSecurity>
  <Lines>20</Lines>
  <Paragraphs>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GTP</Company>
  <LinksUpToDate>false</LinksUpToDate>
  <CharactersWithSpaces>2908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dopolnitev</dc:creator>
  <cp:lastModifiedBy>Closing Sequence</cp:lastModifiedBy>
  <cp:revision>8</cp:revision>
  <dcterms:created xsi:type="dcterms:W3CDTF">2021-04-05T13:07:00Z</dcterms:created>
  <dcterms:modified xsi:type="dcterms:W3CDTF">2021-06-22T13:51:00Z</dcterms:modified>
</cp:coreProperties>
</file>