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FBE3" w14:textId="77777777" w:rsidR="00746E59" w:rsidRDefault="00746E59" w:rsidP="00746E59">
      <w:pPr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</w:pPr>
      <w:proofErr w:type="spellStart"/>
      <w:r w:rsidRPr="004B659A"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>Fresubin</w:t>
      </w:r>
      <w:proofErr w:type="spellEnd"/>
      <w:r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>®</w:t>
      </w:r>
      <w:r w:rsidRPr="004B659A"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 xml:space="preserve"> </w:t>
      </w:r>
      <w:r w:rsidRPr="001820A7"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 xml:space="preserve"> HP 2kcal </w:t>
      </w:r>
      <w:r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 xml:space="preserve">HP </w:t>
      </w:r>
      <w:proofErr w:type="spellStart"/>
      <w:r w:rsidRPr="001820A7"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>Fibre</w:t>
      </w:r>
      <w:proofErr w:type="spellEnd"/>
      <w:r w:rsidRPr="001820A7"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 xml:space="preserve"> </w:t>
      </w:r>
      <w:proofErr w:type="spellStart"/>
      <w:r w:rsidRPr="001820A7"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>easybag</w:t>
      </w:r>
      <w:proofErr w:type="spellEnd"/>
      <w:r w:rsidRPr="001820A7"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  <w:t xml:space="preserve"> 500mL</w:t>
      </w:r>
    </w:p>
    <w:p w14:paraId="478FF088" w14:textId="77777777" w:rsidR="00746E59" w:rsidRDefault="00746E59" w:rsidP="00746E59">
      <w:pPr>
        <w:rPr>
          <w:rFonts w:asciiTheme="majorHAnsi" w:hAnsiTheme="majorHAnsi" w:cstheme="majorHAnsi"/>
        </w:rPr>
      </w:pPr>
      <w:r w:rsidRPr="00342A51">
        <w:rPr>
          <w:rFonts w:asciiTheme="majorHAnsi" w:hAnsiTheme="majorHAnsi" w:cstheme="majorHAnsi"/>
          <w:b/>
          <w:bCs/>
        </w:rPr>
        <w:t>Živilo za posebne zdravstvene namene</w:t>
      </w:r>
      <w:r w:rsidRPr="00342A51">
        <w:rPr>
          <w:rFonts w:asciiTheme="majorHAnsi" w:hAnsiTheme="majorHAnsi" w:cstheme="majorHAnsi"/>
        </w:rPr>
        <w:t xml:space="preserve">. Prehransko popolna </w:t>
      </w:r>
      <w:proofErr w:type="spellStart"/>
      <w:r w:rsidRPr="00342A51">
        <w:rPr>
          <w:rFonts w:asciiTheme="majorHAnsi" w:hAnsiTheme="majorHAnsi" w:cstheme="majorHAnsi"/>
        </w:rPr>
        <w:t>visokokalorična</w:t>
      </w:r>
      <w:proofErr w:type="spellEnd"/>
      <w:r w:rsidRPr="00342A51">
        <w:rPr>
          <w:rFonts w:asciiTheme="majorHAnsi" w:hAnsiTheme="majorHAnsi" w:cstheme="majorHAnsi"/>
        </w:rPr>
        <w:t xml:space="preserve"> (2,0 kcal/ml) in </w:t>
      </w:r>
      <w:proofErr w:type="spellStart"/>
      <w:r w:rsidRPr="00342A51">
        <w:rPr>
          <w:rFonts w:asciiTheme="majorHAnsi" w:hAnsiTheme="majorHAnsi" w:cstheme="majorHAnsi"/>
        </w:rPr>
        <w:t>visokobeljakovinska</w:t>
      </w:r>
      <w:proofErr w:type="spellEnd"/>
      <w:r w:rsidRPr="00342A51">
        <w:rPr>
          <w:rFonts w:asciiTheme="majorHAnsi" w:hAnsiTheme="majorHAnsi" w:cstheme="majorHAnsi"/>
        </w:rPr>
        <w:t xml:space="preserve"> (20% </w:t>
      </w:r>
      <w:proofErr w:type="spellStart"/>
      <w:r w:rsidRPr="00342A51">
        <w:rPr>
          <w:rFonts w:asciiTheme="majorHAnsi" w:hAnsiTheme="majorHAnsi" w:cstheme="majorHAnsi"/>
        </w:rPr>
        <w:t>energ</w:t>
      </w:r>
      <w:proofErr w:type="spellEnd"/>
      <w:r w:rsidRPr="00342A51">
        <w:rPr>
          <w:rFonts w:asciiTheme="majorHAnsi" w:hAnsiTheme="majorHAnsi" w:cstheme="majorHAnsi"/>
        </w:rPr>
        <w:t xml:space="preserve">.) hrana za uporabo po sondi. Visoka vrednost enkrat nenasičenih maščob, z MCT, z ribjim oljem. Z malo natrija. </w:t>
      </w:r>
      <w:r>
        <w:rPr>
          <w:rFonts w:asciiTheme="majorHAnsi" w:hAnsiTheme="majorHAnsi" w:cstheme="majorHAnsi"/>
        </w:rPr>
        <w:t>Klinično brez laktoze</w:t>
      </w:r>
      <w:r w:rsidRPr="00342A51">
        <w:rPr>
          <w:rFonts w:asciiTheme="majorHAnsi" w:hAnsiTheme="majorHAnsi" w:cstheme="majorHAnsi"/>
        </w:rPr>
        <w:t xml:space="preserve">, brez glutena. Za prehransko uravnavanje pri obstoječi ali grozeči podhranjenosti, predvsem pri povečanih potrebah po energiji in beljakovinah in/ali pri omejenem vnosu tekočine.  </w:t>
      </w:r>
    </w:p>
    <w:p w14:paraId="780B6CAA" w14:textId="77777777" w:rsidR="00746E59" w:rsidRDefault="00746E59" w:rsidP="00746E59">
      <w:pPr>
        <w:rPr>
          <w:rFonts w:asciiTheme="majorHAnsi" w:hAnsiTheme="majorHAnsi" w:cstheme="majorHAnsi"/>
        </w:rPr>
      </w:pPr>
      <w:r w:rsidRPr="00342A51">
        <w:rPr>
          <w:rFonts w:asciiTheme="majorHAnsi" w:hAnsiTheme="majorHAnsi" w:cstheme="majorHAnsi"/>
          <w:b/>
          <w:bCs/>
        </w:rPr>
        <w:t>Odmerjanje</w:t>
      </w:r>
      <w:r w:rsidRPr="00342A51">
        <w:rPr>
          <w:rFonts w:asciiTheme="majorHAnsi" w:hAnsiTheme="majorHAnsi" w:cstheme="majorHAnsi"/>
        </w:rPr>
        <w:t xml:space="preserve">: Odmerek mora določiti zdravstveni delavec glede na bolnikove potrebe. Kot edini vir prehrane je priporočeno </w:t>
      </w:r>
      <w:r w:rsidRPr="00342A51">
        <w:rPr>
          <w:rFonts w:asciiTheme="majorHAnsi" w:hAnsiTheme="majorHAnsi" w:cstheme="majorHAnsi"/>
        </w:rPr>
        <w:sym w:font="Symbol" w:char="F0B3"/>
      </w:r>
      <w:r w:rsidRPr="00342A51">
        <w:rPr>
          <w:rFonts w:asciiTheme="majorHAnsi" w:hAnsiTheme="majorHAnsi" w:cstheme="majorHAnsi"/>
        </w:rPr>
        <w:t xml:space="preserve"> 1000 ml/dan (2000 kcal/dan). </w:t>
      </w:r>
    </w:p>
    <w:p w14:paraId="6954BF19" w14:textId="77777777" w:rsidR="00746E59" w:rsidRDefault="00746E59" w:rsidP="00746E59">
      <w:pPr>
        <w:rPr>
          <w:rFonts w:asciiTheme="majorHAnsi" w:hAnsiTheme="majorHAnsi" w:cstheme="majorHAnsi"/>
        </w:rPr>
      </w:pPr>
      <w:r w:rsidRPr="00342A51">
        <w:rPr>
          <w:rFonts w:asciiTheme="majorHAnsi" w:hAnsiTheme="majorHAnsi" w:cstheme="majorHAnsi"/>
          <w:b/>
          <w:bCs/>
        </w:rPr>
        <w:t>Pomembna opozorila</w:t>
      </w:r>
      <w:r w:rsidRPr="00342A51">
        <w:rPr>
          <w:rFonts w:asciiTheme="majorHAnsi" w:hAnsiTheme="majorHAnsi" w:cstheme="majorHAnsi"/>
        </w:rPr>
        <w:t xml:space="preserve">: Uporabljajte le pod zdravniškim nadzorom. Lahko se pojavi koagulacija v prebavnem traktu, </w:t>
      </w:r>
      <w:proofErr w:type="spellStart"/>
      <w:r w:rsidRPr="00342A51">
        <w:rPr>
          <w:rFonts w:asciiTheme="majorHAnsi" w:hAnsiTheme="majorHAnsi" w:cstheme="majorHAnsi"/>
        </w:rPr>
        <w:t>napr</w:t>
      </w:r>
      <w:proofErr w:type="spellEnd"/>
      <w:r w:rsidRPr="00342A51">
        <w:rPr>
          <w:rFonts w:asciiTheme="majorHAnsi" w:hAnsiTheme="majorHAnsi" w:cstheme="majorHAnsi"/>
        </w:rPr>
        <w:t xml:space="preserve">. zaradi interakcije z zdravilom. Nadzorujte hitrost hranjenja. Primerno za popolno prehrano. Izdelek ni primeren za otroke do 3 let. Uporabljajte previdno pri otrocih do 6 let. Izdelek ni primeren za bolnike z </w:t>
      </w:r>
      <w:proofErr w:type="spellStart"/>
      <w:r w:rsidRPr="00342A51">
        <w:rPr>
          <w:rFonts w:asciiTheme="majorHAnsi" w:hAnsiTheme="majorHAnsi" w:cstheme="majorHAnsi"/>
        </w:rPr>
        <w:t>galaktozemijo</w:t>
      </w:r>
      <w:proofErr w:type="spellEnd"/>
      <w:r w:rsidRPr="00342A51">
        <w:rPr>
          <w:rFonts w:asciiTheme="majorHAnsi" w:hAnsiTheme="majorHAnsi" w:cstheme="majorHAnsi"/>
        </w:rPr>
        <w:t xml:space="preserve">. Zagotovite zadosten vnos tekočine in elektrolitov. </w:t>
      </w:r>
    </w:p>
    <w:p w14:paraId="73342055" w14:textId="77777777" w:rsidR="00746E59" w:rsidRPr="00342A51" w:rsidRDefault="00746E59" w:rsidP="00746E59">
      <w:pPr>
        <w:rPr>
          <w:rFonts w:asciiTheme="majorHAnsi" w:hAnsiTheme="majorHAnsi" w:cstheme="majorHAnsi"/>
        </w:rPr>
      </w:pPr>
      <w:r w:rsidRPr="00342A51">
        <w:rPr>
          <w:rFonts w:asciiTheme="majorHAnsi" w:hAnsiTheme="majorHAnsi" w:cstheme="majorHAnsi"/>
          <w:b/>
          <w:bCs/>
        </w:rPr>
        <w:t>Navodilo za uporabo</w:t>
      </w:r>
      <w:r w:rsidRPr="00342A51">
        <w:rPr>
          <w:rFonts w:asciiTheme="majorHAnsi" w:hAnsiTheme="majorHAnsi" w:cstheme="majorHAnsi"/>
        </w:rPr>
        <w:t xml:space="preserve">: Shranjujte pri sobni temperaturi. Po odprtju uporabite v 24 urah. Pred uporabo dobro pretresite! Ne uporabljajte, če je vreča poškodovana ali napihnjena ali če je vsebina koagulirana. Ne mešajte z zdravili. </w:t>
      </w:r>
    </w:p>
    <w:p w14:paraId="31C95F8E" w14:textId="77777777" w:rsidR="00746E59" w:rsidRPr="00274113" w:rsidRDefault="00746E59" w:rsidP="00746E59">
      <w:pPr>
        <w:rPr>
          <w:rFonts w:asciiTheme="majorHAnsi" w:hAnsiTheme="majorHAnsi" w:cstheme="majorHAnsi"/>
        </w:rPr>
      </w:pPr>
      <w:r w:rsidRPr="00274113">
        <w:rPr>
          <w:rFonts w:asciiTheme="majorHAnsi" w:hAnsiTheme="majorHAnsi" w:cstheme="majorHAnsi"/>
        </w:rPr>
        <w:t xml:space="preserve">Ni za </w:t>
      </w:r>
      <w:proofErr w:type="spellStart"/>
      <w:r w:rsidRPr="00274113">
        <w:rPr>
          <w:rFonts w:asciiTheme="majorHAnsi" w:hAnsiTheme="majorHAnsi" w:cstheme="majorHAnsi"/>
        </w:rPr>
        <w:t>parenteralno</w:t>
      </w:r>
      <w:proofErr w:type="spellEnd"/>
      <w:r w:rsidRPr="00274113">
        <w:rPr>
          <w:rFonts w:asciiTheme="majorHAnsi" w:hAnsiTheme="majorHAnsi" w:cstheme="majorHAnsi"/>
        </w:rPr>
        <w:t xml:space="preserve"> (</w:t>
      </w:r>
      <w:proofErr w:type="spellStart"/>
      <w:r w:rsidRPr="00274113">
        <w:rPr>
          <w:rFonts w:asciiTheme="majorHAnsi" w:hAnsiTheme="majorHAnsi" w:cstheme="majorHAnsi"/>
        </w:rPr>
        <w:t>i.v</w:t>
      </w:r>
      <w:proofErr w:type="spellEnd"/>
      <w:r w:rsidRPr="00274113">
        <w:rPr>
          <w:rFonts w:asciiTheme="majorHAnsi" w:hAnsiTheme="majorHAnsi" w:cstheme="majorHAnsi"/>
        </w:rPr>
        <w:t>.) uporabo!</w:t>
      </w:r>
    </w:p>
    <w:p w14:paraId="15639C09" w14:textId="77777777" w:rsidR="00746E59" w:rsidRPr="00342A51" w:rsidRDefault="00746E59" w:rsidP="00746E59">
      <w:pPr>
        <w:rPr>
          <w:rFonts w:asciiTheme="majorHAnsi" w:hAnsiTheme="majorHAnsi" w:cstheme="majorHAnsi"/>
          <w:bCs/>
          <w:sz w:val="18"/>
          <w:szCs w:val="18"/>
        </w:rPr>
      </w:pPr>
      <w:r w:rsidRPr="00342A51">
        <w:rPr>
          <w:rFonts w:asciiTheme="majorHAnsi" w:hAnsiTheme="majorHAnsi" w:cstheme="majorHAnsi"/>
          <w:b/>
          <w:sz w:val="18"/>
          <w:szCs w:val="18"/>
        </w:rPr>
        <w:t>Sestavine: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 voda, glukozni sirup, rastlinska olja (repično olje, sončnično olje), užitni natrijev kazeinat (</w:t>
      </w:r>
      <w:r w:rsidRPr="00342A51">
        <w:rPr>
          <w:rFonts w:asciiTheme="majorHAnsi" w:hAnsiTheme="majorHAnsi" w:cstheme="majorHAnsi"/>
          <w:bCs/>
          <w:sz w:val="18"/>
          <w:szCs w:val="18"/>
          <w:u w:val="single"/>
        </w:rPr>
        <w:t>iz mleka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), </w:t>
      </w:r>
      <w:r w:rsidRPr="00342A51">
        <w:rPr>
          <w:rFonts w:asciiTheme="majorHAnsi" w:hAnsiTheme="majorHAnsi" w:cstheme="majorHAnsi"/>
          <w:bCs/>
          <w:sz w:val="18"/>
          <w:szCs w:val="18"/>
          <w:u w:val="single"/>
        </w:rPr>
        <w:t>mlečne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 beljakovine, nasičeni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srednjeverižni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 xml:space="preserve"> trigliceridi (MCT),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inulin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 xml:space="preserve">,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maltodekstrin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 xml:space="preserve">, celulozne vlaknine, </w:t>
      </w:r>
      <w:r w:rsidRPr="00342A51">
        <w:rPr>
          <w:rFonts w:asciiTheme="majorHAnsi" w:hAnsiTheme="majorHAnsi" w:cstheme="majorHAnsi"/>
          <w:bCs/>
          <w:sz w:val="18"/>
          <w:szCs w:val="18"/>
          <w:u w:val="single"/>
        </w:rPr>
        <w:t xml:space="preserve">pšenični 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dekstrin, kalijev citrat,  </w:t>
      </w:r>
      <w:r w:rsidRPr="00342A51">
        <w:rPr>
          <w:rFonts w:asciiTheme="majorHAnsi" w:hAnsiTheme="majorHAnsi" w:cstheme="majorHAnsi"/>
          <w:bCs/>
          <w:sz w:val="18"/>
          <w:szCs w:val="18"/>
          <w:u w:val="single"/>
        </w:rPr>
        <w:t>ribje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 olje, emulgatorji (E 471, </w:t>
      </w:r>
      <w:r w:rsidRPr="00342A51">
        <w:rPr>
          <w:rFonts w:asciiTheme="majorHAnsi" w:hAnsiTheme="majorHAnsi" w:cstheme="majorHAnsi"/>
          <w:bCs/>
          <w:sz w:val="18"/>
          <w:szCs w:val="18"/>
          <w:u w:val="single"/>
        </w:rPr>
        <w:t xml:space="preserve">sojini 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lecitini), sredstvo za uravnavanje kislosti (E 507), kalijev karbonat, natrijev klorid, natrijev karbonat, vitamin C, magnezijev oksid, železov sulfat, cinkov sulfat,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niacin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>, manganov klorid, pantotenska kislina, bakrov sulfat, natrijev fluorid, tiamin, riboflavin, vitamin B</w:t>
      </w:r>
      <w:r w:rsidRPr="00342A51">
        <w:rPr>
          <w:rFonts w:asciiTheme="majorHAnsi" w:hAnsiTheme="majorHAnsi" w:cstheme="majorHAnsi"/>
          <w:bCs/>
          <w:sz w:val="18"/>
          <w:szCs w:val="18"/>
          <w:vertAlign w:val="subscript"/>
        </w:rPr>
        <w:t>6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, vitamin A, β-karoten, folna kislina, kromov klorid, natrijev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molibdat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 xml:space="preserve">, natrijev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selenit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>, kalijev jodid, biotin, vitamin K, vitamin D, vitamin B</w:t>
      </w:r>
      <w:r w:rsidRPr="00342A51">
        <w:rPr>
          <w:rFonts w:asciiTheme="majorHAnsi" w:hAnsiTheme="majorHAnsi" w:cstheme="majorHAnsi"/>
          <w:bCs/>
          <w:sz w:val="18"/>
          <w:szCs w:val="18"/>
          <w:vertAlign w:val="subscript"/>
        </w:rPr>
        <w:t>12</w:t>
      </w:r>
      <w:r w:rsidRPr="00342A51">
        <w:rPr>
          <w:rFonts w:asciiTheme="majorHAnsi" w:hAnsiTheme="majorHAnsi" w:cstheme="majorHAnsi"/>
          <w:bCs/>
          <w:sz w:val="18"/>
          <w:szCs w:val="18"/>
        </w:rPr>
        <w:t>.</w:t>
      </w:r>
    </w:p>
    <w:p w14:paraId="2965C9C1" w14:textId="77777777" w:rsidR="00746E59" w:rsidRPr="00342A51" w:rsidRDefault="00746E59" w:rsidP="00746E59">
      <w:pPr>
        <w:rPr>
          <w:rFonts w:asciiTheme="majorHAnsi" w:hAnsiTheme="majorHAnsi" w:cstheme="majorHAnsi"/>
          <w:bCs/>
          <w:sz w:val="18"/>
          <w:szCs w:val="18"/>
        </w:rPr>
      </w:pPr>
      <w:r w:rsidRPr="00342A51">
        <w:rPr>
          <w:rFonts w:asciiTheme="majorHAnsi" w:hAnsiTheme="majorHAnsi" w:cstheme="majorHAnsi"/>
          <w:b/>
          <w:sz w:val="18"/>
          <w:szCs w:val="18"/>
        </w:rPr>
        <w:t>Povprečna hranilna vrednost/100mL: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 Energijska vrednost 200 kcal, maščobe 10,0 g (od tega nasičene maščobe 3,1 g, MCT 2,6 g, enkrat nenasičene maščobe 5,3 g, večkrat nenasičene maščobe 1,6 g, EPA + DHA 0,07 g), ogljikovi hidrati 17 g (od tega sladkorji 2,7 g, laktoza ≤0,50 g), prehranske vlaknine 1,5 g, beljakovine 10 g, sol 0,15 g, vitamin A 185 µg RE/ER (od tega β-karoten 45,0 µg RE/ER), vitamin D 2,0 µg, vitamin E 2,7 mg α-TE/α-ET, vitamin K 13 µg, vitamin C 13 mg, tiamin 0,27 mg, riboflavin 0,35 mg,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niacin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 xml:space="preserve"> 3,2 (5,4) mg (mg NE/EN), vitamin B</w:t>
      </w:r>
      <w:r w:rsidRPr="00342A51">
        <w:rPr>
          <w:rFonts w:asciiTheme="majorHAnsi" w:hAnsiTheme="majorHAnsi" w:cstheme="majorHAnsi"/>
          <w:bCs/>
          <w:sz w:val="18"/>
          <w:szCs w:val="18"/>
          <w:vertAlign w:val="subscript"/>
        </w:rPr>
        <w:t>6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 0,53 mg, folna kislina 53,3 µg, vitamin B</w:t>
      </w:r>
      <w:r w:rsidRPr="00342A51">
        <w:rPr>
          <w:rFonts w:asciiTheme="majorHAnsi" w:hAnsiTheme="majorHAnsi" w:cstheme="majorHAnsi"/>
          <w:bCs/>
          <w:sz w:val="18"/>
          <w:szCs w:val="18"/>
          <w:vertAlign w:val="subscript"/>
        </w:rPr>
        <w:t>12</w:t>
      </w:r>
      <w:r w:rsidRPr="00342A51">
        <w:rPr>
          <w:rFonts w:asciiTheme="majorHAnsi" w:hAnsiTheme="majorHAnsi" w:cstheme="majorHAnsi"/>
          <w:bCs/>
          <w:sz w:val="18"/>
          <w:szCs w:val="18"/>
        </w:rPr>
        <w:t xml:space="preserve"> 0,53 µg, biotin 10,0 µg, pantotenska kislina 0,93 mg, natrij 60,0/2,61 mg/mmol, kalij 170/4,35 mg/mmol, klorid  90/2,54 mg/mmol, kalcij 205/5,12 mg/mmol, fosfor 120/3,87 mg/mmol, magnezij 20/0,82 mg/mmol,  železo 2,7 mg, cink 2,4 mg, baker 0,27 mg, mangan 0,53 mg, fluorid 0,27 mg, selen 13 µg, krom 13 µg, molibden 20 µg, jod 13,3 µg, holin 26,7 mg;</w:t>
      </w:r>
    </w:p>
    <w:p w14:paraId="40F9CBB4" w14:textId="77777777" w:rsidR="00746E59" w:rsidRPr="00342A51" w:rsidRDefault="00746E59" w:rsidP="00746E59">
      <w:pPr>
        <w:rPr>
          <w:rFonts w:asciiTheme="majorHAnsi" w:hAnsiTheme="majorHAnsi" w:cstheme="majorHAnsi"/>
          <w:bCs/>
          <w:sz w:val="18"/>
          <w:szCs w:val="18"/>
        </w:rPr>
      </w:pP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Osmolarnost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 xml:space="preserve">: 420 </w:t>
      </w:r>
      <w:proofErr w:type="spellStart"/>
      <w:r w:rsidRPr="00342A51">
        <w:rPr>
          <w:rFonts w:asciiTheme="majorHAnsi" w:hAnsiTheme="majorHAnsi" w:cstheme="majorHAnsi"/>
          <w:bCs/>
          <w:sz w:val="18"/>
          <w:szCs w:val="18"/>
        </w:rPr>
        <w:t>mosmol</w:t>
      </w:r>
      <w:proofErr w:type="spellEnd"/>
      <w:r w:rsidRPr="00342A51">
        <w:rPr>
          <w:rFonts w:asciiTheme="majorHAnsi" w:hAnsiTheme="majorHAnsi" w:cstheme="majorHAnsi"/>
          <w:bCs/>
          <w:sz w:val="18"/>
          <w:szCs w:val="18"/>
        </w:rPr>
        <w:t>/L, voda 68mL/100ml</w:t>
      </w:r>
    </w:p>
    <w:p w14:paraId="4A088305" w14:textId="77777777" w:rsidR="00746E59" w:rsidRPr="00342A51" w:rsidRDefault="00746E59" w:rsidP="00746E59">
      <w:pPr>
        <w:rPr>
          <w:rFonts w:asciiTheme="majorHAnsi" w:hAnsiTheme="majorHAnsi" w:cstheme="majorHAnsi"/>
          <w:bCs/>
          <w:sz w:val="18"/>
          <w:szCs w:val="18"/>
        </w:rPr>
      </w:pPr>
      <w:r w:rsidRPr="00342A51">
        <w:rPr>
          <w:rFonts w:asciiTheme="majorHAnsi" w:hAnsiTheme="majorHAnsi" w:cstheme="majorHAnsi"/>
          <w:bCs/>
          <w:sz w:val="18"/>
          <w:szCs w:val="18"/>
        </w:rPr>
        <w:t xml:space="preserve">Maščobe 45kJ%, ogljikovi hidrati 33 kJ%, vlaknine 2 kJ%, beljakovine 20kJ% </w:t>
      </w:r>
    </w:p>
    <w:p w14:paraId="43972D5C" w14:textId="77777777" w:rsidR="00746E59" w:rsidRPr="001820A7" w:rsidRDefault="00746E59" w:rsidP="00746E59">
      <w:pPr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</w:pPr>
    </w:p>
    <w:p w14:paraId="19B3F465" w14:textId="77777777" w:rsidR="00746E59" w:rsidRDefault="00746E59" w:rsidP="00746E59">
      <w:pPr>
        <w:rPr>
          <w:rFonts w:asciiTheme="majorHAnsi" w:hAnsiTheme="majorHAnsi" w:cstheme="majorHAnsi"/>
          <w:b/>
          <w:bCs/>
          <w:color w:val="8EAADB" w:themeColor="accent1" w:themeTint="99"/>
          <w:sz w:val="30"/>
          <w:szCs w:val="30"/>
        </w:rPr>
      </w:pPr>
    </w:p>
    <w:p w14:paraId="3FCBC187" w14:textId="77777777" w:rsidR="005D15BF" w:rsidRDefault="005D15BF"/>
    <w:sectPr w:rsidR="005D1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22"/>
    <w:rsid w:val="005D15BF"/>
    <w:rsid w:val="00746E59"/>
    <w:rsid w:val="00C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9E5CE-3E37-44CC-ADB8-F3A293DF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6E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Bertoncelj</dc:creator>
  <cp:keywords/>
  <dc:description/>
  <cp:lastModifiedBy>Ana Bertoncelj</cp:lastModifiedBy>
  <cp:revision>2</cp:revision>
  <dcterms:created xsi:type="dcterms:W3CDTF">2025-01-14T07:41:00Z</dcterms:created>
  <dcterms:modified xsi:type="dcterms:W3CDTF">2025-01-14T07:41:00Z</dcterms:modified>
</cp:coreProperties>
</file>